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E3" w:rsidRDefault="00170EE3" w:rsidP="00170EE3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БАШКОРТОСТАН РЕСПУБЛИКАҺЫ</w:t>
      </w:r>
    </w:p>
    <w:p w:rsidR="00170EE3" w:rsidRDefault="00170EE3" w:rsidP="00170EE3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БӨРЙӘН РАЙОНЫ</w:t>
      </w:r>
    </w:p>
    <w:p w:rsidR="00170EE3" w:rsidRDefault="00170EE3" w:rsidP="00170EE3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 РАЙОНЫНЫҢ</w:t>
      </w:r>
    </w:p>
    <w:p w:rsidR="00170EE3" w:rsidRDefault="00170EE3" w:rsidP="00170EE3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ИСКЕ СОБХАНҒОЛ АУЫЛ </w:t>
      </w:r>
    </w:p>
    <w:p w:rsidR="00170EE3" w:rsidRDefault="00170EE3" w:rsidP="00170EE3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 СОВЕТЫ </w:t>
      </w:r>
    </w:p>
    <w:p w:rsidR="00170EE3" w:rsidRPr="00581E78" w:rsidRDefault="00170EE3" w:rsidP="00170EE3">
      <w:pPr>
        <w:framePr w:w="4142" w:h="2161" w:hSpace="180" w:wrap="around" w:vAnchor="text" w:hAnchor="page" w:x="1138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АУЫЛ БИЛӘМӘҺЕ СОВЕТЫ</w:t>
      </w:r>
    </w:p>
    <w:p w:rsidR="00170EE3" w:rsidRDefault="00170EE3" w:rsidP="00170EE3">
      <w:pPr>
        <w:framePr w:w="4142" w:h="2161" w:hSpace="180" w:wrap="around" w:vAnchor="text" w:hAnchor="page" w:x="1138" w:y="-353"/>
        <w:jc w:val="center"/>
        <w:rPr>
          <w:b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</w:t>
      </w:r>
      <w:r>
        <w:rPr>
          <w:b/>
          <w:noProof/>
          <w:sz w:val="18"/>
          <w:szCs w:val="18"/>
        </w:rPr>
        <w:t>, Иске Собхангол ауылы,</w:t>
      </w:r>
    </w:p>
    <w:p w:rsidR="00170EE3" w:rsidRDefault="00170EE3" w:rsidP="00170EE3">
      <w:pPr>
        <w:framePr w:w="4142" w:h="2161" w:hSpace="180" w:wrap="around" w:vAnchor="text" w:hAnchor="page" w:x="1138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Салауат урамы, 38. тел. (34755) 3-68-00</w:t>
      </w:r>
    </w:p>
    <w:p w:rsidR="00170EE3" w:rsidRDefault="00170EE3" w:rsidP="00170EE3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СОВЕТ СЕЛЬСКОГО</w:t>
      </w:r>
    </w:p>
    <w:p w:rsidR="00170EE3" w:rsidRDefault="00170EE3" w:rsidP="00170EE3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 xml:space="preserve">ПОСЕЛЕНИЯ </w:t>
      </w:r>
    </w:p>
    <w:p w:rsidR="00170EE3" w:rsidRDefault="00170EE3" w:rsidP="00170EE3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СТАРОСУБХАНГУЛОВСКИЙ СЕЛЬСОВЕТ</w:t>
      </w:r>
    </w:p>
    <w:p w:rsidR="00170EE3" w:rsidRDefault="00170EE3" w:rsidP="00170EE3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МУНИЦИПАЛЬНОГО РАЙОНА</w:t>
      </w:r>
    </w:p>
    <w:p w:rsidR="00170EE3" w:rsidRDefault="00170EE3" w:rsidP="00170EE3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БУРЗЯНСКИЙ РАЙОН</w:t>
      </w:r>
    </w:p>
    <w:p w:rsidR="00170EE3" w:rsidRDefault="00170EE3" w:rsidP="00170EE3">
      <w:pPr>
        <w:framePr w:w="4383" w:h="1732" w:hSpace="181" w:wrap="notBeside" w:vAnchor="text" w:hAnchor="page" w:x="6894" w:y="-353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РЕСПУБЛИКИ БАШКОРТОСТАН</w:t>
      </w:r>
    </w:p>
    <w:p w:rsidR="00170EE3" w:rsidRDefault="00170EE3" w:rsidP="00170EE3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453580, с. Старосубхангулово</w:t>
      </w:r>
    </w:p>
    <w:p w:rsidR="00170EE3" w:rsidRDefault="00170EE3" w:rsidP="00170EE3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ул. Салавата, 38 тел. (34755) 3-68-00</w:t>
      </w:r>
    </w:p>
    <w:p w:rsidR="00170EE3" w:rsidRDefault="00170EE3" w:rsidP="00170EE3">
      <w:pPr>
        <w:tabs>
          <w:tab w:val="left" w:pos="5970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2645410</wp:posOffset>
            </wp:positionH>
            <wp:positionV relativeFrom="margin">
              <wp:posOffset>112395</wp:posOffset>
            </wp:positionV>
            <wp:extent cx="688340" cy="805180"/>
            <wp:effectExtent l="19050" t="0" r="0" b="0"/>
            <wp:wrapSquare wrapText="bothSides"/>
            <wp:docPr id="9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518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96E" w:rsidRPr="000729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4pt;margin-top:45pt;width:53.25pt;height:54pt;z-index:251660288;mso-position-horizontal-relative:margin;mso-position-vertical-relative:margin" fillcolor="window">
            <v:shadow offset="6pt,-6pt"/>
            <w10:wrap type="square" anchorx="margin" anchory="margin"/>
          </v:shape>
        </w:pict>
      </w:r>
      <w:r>
        <w:rPr>
          <w:b/>
          <w:noProof/>
        </w:rPr>
        <w:t>_____________________________________________________________________</w:t>
      </w:r>
    </w:p>
    <w:p w:rsidR="008D753C" w:rsidRDefault="008D753C">
      <w:pPr>
        <w:spacing w:after="56" w:line="240" w:lineRule="auto"/>
        <w:ind w:left="0" w:firstLine="0"/>
        <w:jc w:val="center"/>
      </w:pPr>
    </w:p>
    <w:p w:rsidR="00170EE3" w:rsidRDefault="00170EE3" w:rsidP="00170EE3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>
        <w:rPr>
          <w:rFonts w:eastAsia="MS Mincho" w:hAnsi="MS Mincho" w:hint="eastAsia"/>
          <w:b/>
          <w:szCs w:val="28"/>
          <w:lang w:val="be-BY"/>
        </w:rPr>
        <w:t>Ҡ</w:t>
      </w:r>
      <w:proofErr w:type="spellEnd"/>
      <w:r>
        <w:rPr>
          <w:b/>
          <w:szCs w:val="28"/>
          <w:lang w:val="be-BY"/>
        </w:rPr>
        <w:t xml:space="preserve">АРАР                           </w:t>
      </w:r>
      <w:r>
        <w:rPr>
          <w:b/>
          <w:szCs w:val="28"/>
        </w:rPr>
        <w:t xml:space="preserve">                                                         </w:t>
      </w:r>
      <w:r>
        <w:rPr>
          <w:b/>
          <w:szCs w:val="28"/>
          <w:lang w:val="be-BY"/>
        </w:rPr>
        <w:t xml:space="preserve"> </w:t>
      </w:r>
      <w:r>
        <w:rPr>
          <w:b/>
          <w:szCs w:val="28"/>
        </w:rPr>
        <w:t>РЕШЕНИЕ</w:t>
      </w:r>
    </w:p>
    <w:p w:rsidR="00170EE3" w:rsidRDefault="00170EE3" w:rsidP="00170EE3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Cs w:val="28"/>
          <w:lang w:val="be-BY"/>
        </w:rPr>
      </w:pPr>
      <w:r>
        <w:rPr>
          <w:b/>
          <w:szCs w:val="28"/>
        </w:rPr>
        <w:t>«</w:t>
      </w:r>
      <w:r w:rsidR="00186503">
        <w:rPr>
          <w:b/>
          <w:szCs w:val="28"/>
        </w:rPr>
        <w:t>24</w:t>
      </w:r>
      <w:r>
        <w:rPr>
          <w:b/>
          <w:szCs w:val="28"/>
        </w:rPr>
        <w:t xml:space="preserve">»  </w:t>
      </w:r>
      <w:r>
        <w:rPr>
          <w:rFonts w:eastAsia="MS Mincho"/>
          <w:b/>
          <w:szCs w:val="28"/>
          <w:lang w:val="be-BY"/>
        </w:rPr>
        <w:t>ноябрь</w:t>
      </w:r>
      <w:r>
        <w:rPr>
          <w:b/>
          <w:szCs w:val="28"/>
        </w:rPr>
        <w:t xml:space="preserve">  2017  </w:t>
      </w:r>
      <w:proofErr w:type="spellStart"/>
      <w:r>
        <w:rPr>
          <w:b/>
          <w:szCs w:val="28"/>
        </w:rPr>
        <w:t>йыл</w:t>
      </w:r>
      <w:proofErr w:type="spellEnd"/>
      <w:r>
        <w:rPr>
          <w:b/>
          <w:szCs w:val="28"/>
        </w:rPr>
        <w:t xml:space="preserve">               №3-</w:t>
      </w:r>
      <w:r>
        <w:rPr>
          <w:b/>
          <w:szCs w:val="28"/>
          <w:lang w:val="be-BY"/>
        </w:rPr>
        <w:t xml:space="preserve"> 23/</w:t>
      </w:r>
      <w:r w:rsidR="00186503">
        <w:rPr>
          <w:b/>
          <w:szCs w:val="28"/>
          <w:lang w:val="be-BY"/>
        </w:rPr>
        <w:t>136</w:t>
      </w:r>
      <w:r>
        <w:rPr>
          <w:b/>
          <w:szCs w:val="28"/>
          <w:lang w:val="be-BY"/>
        </w:rPr>
        <w:t xml:space="preserve">              “</w:t>
      </w:r>
      <w:r w:rsidR="00186503">
        <w:rPr>
          <w:b/>
          <w:szCs w:val="28"/>
          <w:lang w:val="be-BY"/>
        </w:rPr>
        <w:t>24</w:t>
      </w:r>
      <w:r>
        <w:rPr>
          <w:b/>
          <w:szCs w:val="28"/>
          <w:lang w:val="be-BY"/>
        </w:rPr>
        <w:t>” ноября 2017  года</w:t>
      </w:r>
    </w:p>
    <w:p w:rsidR="008D753C" w:rsidRPr="00170EE3" w:rsidRDefault="008D753C">
      <w:pPr>
        <w:spacing w:after="0" w:line="240" w:lineRule="auto"/>
        <w:ind w:left="0" w:firstLine="0"/>
        <w:jc w:val="left"/>
        <w:rPr>
          <w:lang w:val="be-BY"/>
        </w:rPr>
      </w:pPr>
    </w:p>
    <w:p w:rsidR="008D753C" w:rsidRDefault="008D753C">
      <w:pPr>
        <w:spacing w:after="65" w:line="240" w:lineRule="auto"/>
        <w:ind w:left="0" w:firstLine="0"/>
        <w:jc w:val="center"/>
      </w:pPr>
    </w:p>
    <w:p w:rsidR="008D753C" w:rsidRDefault="00170EE3">
      <w:pPr>
        <w:spacing w:after="0" w:line="240" w:lineRule="auto"/>
        <w:ind w:left="0" w:firstLine="0"/>
        <w:jc w:val="center"/>
      </w:pPr>
      <w:r>
        <w:rPr>
          <w:b/>
        </w:rPr>
        <w:t>«Об установлении земельного налога на территории сельского поселения Старосубхангуловский сельсовет муниципального района Бурзянский район Республики Башкортостан»</w:t>
      </w:r>
    </w:p>
    <w:p w:rsidR="008D753C" w:rsidRDefault="008D753C">
      <w:pPr>
        <w:spacing w:after="0" w:line="240" w:lineRule="auto"/>
        <w:ind w:left="0" w:firstLine="0"/>
        <w:jc w:val="left"/>
      </w:pPr>
    </w:p>
    <w:p w:rsidR="008D753C" w:rsidRDefault="008D753C">
      <w:pPr>
        <w:spacing w:after="50" w:line="240" w:lineRule="auto"/>
        <w:ind w:left="708" w:firstLine="0"/>
        <w:jc w:val="left"/>
      </w:pPr>
    </w:p>
    <w:p w:rsidR="008D753C" w:rsidRDefault="00766B71" w:rsidP="00585D1F">
      <w:pPr>
        <w:spacing w:after="37" w:line="233" w:lineRule="auto"/>
        <w:ind w:left="0" w:firstLine="708"/>
      </w:pPr>
      <w:proofErr w:type="gramStart"/>
      <w:r>
        <w:rPr>
          <w:sz w:val="27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</w:t>
      </w:r>
      <w:r>
        <w:t xml:space="preserve">, Налоговым кодексом Российской Федерации, руководствуясь пунктом </w:t>
      </w:r>
      <w:r w:rsidR="00EE19FF">
        <w:t>3</w:t>
      </w:r>
      <w:r>
        <w:t xml:space="preserve"> части </w:t>
      </w:r>
      <w:r w:rsidR="00EE19FF">
        <w:t>5</w:t>
      </w:r>
      <w:r>
        <w:t xml:space="preserve"> статьи </w:t>
      </w:r>
      <w:r w:rsidR="00EE19FF">
        <w:t>18</w:t>
      </w:r>
      <w:r>
        <w:t xml:space="preserve"> Устава </w:t>
      </w:r>
      <w:r w:rsidR="00A22964" w:rsidRPr="00A22964">
        <w:t>сельского поселения Старосубхангуловский сельсовет муниципального района Бурзянский район Республики Башкортостан,</w:t>
      </w:r>
      <w:r w:rsidR="00A22964">
        <w:t xml:space="preserve"> </w:t>
      </w:r>
      <w:r>
        <w:t>представительный орган муниципального образования</w:t>
      </w:r>
      <w:r w:rsidR="00A22964">
        <w:t xml:space="preserve"> Совет </w:t>
      </w:r>
      <w:r w:rsidR="00A22964" w:rsidRPr="00A22964">
        <w:t>сельского поселения Старосубхангуловский сельсовет муниципального района Бурзянский район Республики Башкортостан</w:t>
      </w:r>
      <w:r w:rsidRPr="00A22964">
        <w:rPr>
          <w:i/>
          <w:sz w:val="24"/>
        </w:rPr>
        <w:t xml:space="preserve"> </w:t>
      </w:r>
      <w:r>
        <w:t xml:space="preserve">решил: </w:t>
      </w:r>
      <w:proofErr w:type="gramEnd"/>
    </w:p>
    <w:p w:rsidR="008D753C" w:rsidRDefault="008D753C" w:rsidP="00585D1F">
      <w:pPr>
        <w:spacing w:after="29" w:line="240" w:lineRule="auto"/>
        <w:ind w:left="708" w:firstLine="0"/>
      </w:pPr>
    </w:p>
    <w:p w:rsidR="00A22964" w:rsidRDefault="00766B71" w:rsidP="00585D1F">
      <w:pPr>
        <w:spacing w:after="3" w:line="235" w:lineRule="auto"/>
        <w:ind w:left="-15" w:right="98" w:firstLine="708"/>
        <w:rPr>
          <w:i/>
          <w:sz w:val="24"/>
        </w:rPr>
      </w:pPr>
      <w:r>
        <w:t xml:space="preserve">1. Ввести земельный налог на территории </w:t>
      </w:r>
      <w:r w:rsidR="00A22964" w:rsidRPr="00A22964">
        <w:t>сельского поселения Старосубхангуловский сельсовет муниципального района Бурзянский район Республики Башкортостан</w:t>
      </w:r>
      <w:r w:rsidR="00A22964" w:rsidRPr="00A22964">
        <w:rPr>
          <w:sz w:val="24"/>
        </w:rPr>
        <w:t>;</w:t>
      </w:r>
    </w:p>
    <w:p w:rsidR="008D753C" w:rsidRDefault="00766B71" w:rsidP="00585D1F">
      <w:pPr>
        <w:spacing w:after="3" w:line="235" w:lineRule="auto"/>
        <w:ind w:left="-15" w:right="98" w:firstLine="708"/>
      </w:pPr>
      <w:r>
        <w:t xml:space="preserve">2. Установить налоговые ставки в следующих размерах: </w:t>
      </w:r>
    </w:p>
    <w:p w:rsidR="008D753C" w:rsidRDefault="00766B71" w:rsidP="00585D1F">
      <w:pPr>
        <w:ind w:left="718"/>
      </w:pPr>
      <w:r>
        <w:t xml:space="preserve">2.1. </w:t>
      </w:r>
      <w:r w:rsidR="005C1B39">
        <w:t>0,3</w:t>
      </w:r>
      <w:r>
        <w:t xml:space="preserve"> процента в отношении земельных участков: </w:t>
      </w:r>
    </w:p>
    <w:p w:rsidR="008D753C" w:rsidRDefault="00766B71" w:rsidP="00EE19FF">
      <w:pPr>
        <w:ind w:left="718"/>
      </w:pPr>
      <w:r>
        <w:t>отнесенных</w:t>
      </w:r>
      <w:r>
        <w:tab/>
      </w:r>
      <w:r w:rsidR="00EE19FF">
        <w:t xml:space="preserve"> к </w:t>
      </w:r>
      <w:r>
        <w:t>землям</w:t>
      </w:r>
      <w:r w:rsidR="00EE19FF">
        <w:t xml:space="preserve"> </w:t>
      </w:r>
      <w:r>
        <w:t>сельскохозяйственного назначения</w:t>
      </w:r>
      <w:r w:rsidR="00EE19FF">
        <w:t xml:space="preserve"> или </w:t>
      </w:r>
      <w:r>
        <w:t>к землям в составе зон сельскохозяйственного использования в населенных пунктах и используемых для сельскохозяйственного производства; занятых жилищным фондом и объектами инженерной инфраструктуры жилищно-коммунального комплекса (за исключением доли  в праве на земельный участок, приходящейся на объект, не относящийся  к жилищному фонду и к объектам инженерной инфраструктуры жилищно</w:t>
      </w:r>
      <w:r w:rsidR="00D71078">
        <w:t>-</w:t>
      </w:r>
      <w:r>
        <w:t>коммунального комплекса) или приобретенных (предоставленных</w:t>
      </w:r>
      <w:proofErr w:type="gramStart"/>
      <w:r>
        <w:t>)д</w:t>
      </w:r>
      <w:proofErr w:type="gramEnd"/>
      <w:r>
        <w:t xml:space="preserve">ля жилищного строительства; приобретенных (предоставленных) для личного подсобного хозяйства, садоводства, огородничества или животноводства, а также дачного хозяйства;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5F3354" w:rsidRDefault="005F3354" w:rsidP="00585D1F">
      <w:pPr>
        <w:spacing w:after="45" w:line="233" w:lineRule="auto"/>
        <w:ind w:left="0" w:firstLine="0"/>
      </w:pPr>
      <w:r>
        <w:lastRenderedPageBreak/>
        <w:tab/>
      </w:r>
      <w:r w:rsidR="00766B71">
        <w:t xml:space="preserve">2.2. </w:t>
      </w:r>
      <w:r>
        <w:t>1,5</w:t>
      </w:r>
      <w:r w:rsidR="00766B71">
        <w:t xml:space="preserve"> процента в отношении прочих земельных участков</w:t>
      </w:r>
      <w:r>
        <w:t>;</w:t>
      </w:r>
    </w:p>
    <w:p w:rsidR="008D753C" w:rsidRDefault="00766B71" w:rsidP="00585D1F">
      <w:pPr>
        <w:ind w:left="718"/>
      </w:pPr>
      <w:r>
        <w:t xml:space="preserve">3. Установить по земельному налогу следующие налоговые льготы: </w:t>
      </w:r>
    </w:p>
    <w:p w:rsidR="008D753C" w:rsidRDefault="00766B71" w:rsidP="00585D1F">
      <w:pPr>
        <w:numPr>
          <w:ilvl w:val="0"/>
          <w:numId w:val="1"/>
        </w:numPr>
        <w:ind w:firstLine="708"/>
      </w:pPr>
      <w:r>
        <w:t xml:space="preserve">освободить от уплаты земельного налога следующие категории налогоплательщиков: </w:t>
      </w:r>
    </w:p>
    <w:p w:rsidR="008D753C" w:rsidRDefault="00766B71" w:rsidP="00585D1F">
      <w:pPr>
        <w:ind w:left="718"/>
      </w:pPr>
      <w:r>
        <w:t xml:space="preserve">а) </w:t>
      </w:r>
      <w:r w:rsidR="00D71078">
        <w:t xml:space="preserve">участники Великой Отечественной войны </w:t>
      </w:r>
    </w:p>
    <w:p w:rsidR="00EE3501" w:rsidRDefault="003C2B51" w:rsidP="00EE19FF">
      <w:pPr>
        <w:ind w:left="718"/>
      </w:pPr>
      <w:r w:rsidRPr="003C2B51">
        <w:t>б) организации, в отношении земельных участков, занятых муниципальными автомобильными дорогами общего пользования</w:t>
      </w:r>
    </w:p>
    <w:p w:rsidR="008D753C" w:rsidRDefault="00766B71" w:rsidP="00585D1F">
      <w:pPr>
        <w:ind w:left="0" w:firstLine="708"/>
      </w:pPr>
      <w:r>
        <w:t xml:space="preserve">Налоговые </w:t>
      </w:r>
      <w:r>
        <w:tab/>
        <w:t xml:space="preserve">льготы, </w:t>
      </w:r>
      <w:r>
        <w:tab/>
        <w:t xml:space="preserve">установленные </w:t>
      </w:r>
      <w:r>
        <w:tab/>
        <w:t xml:space="preserve">настоящим </w:t>
      </w:r>
      <w:r>
        <w:tab/>
        <w:t>пунктом</w:t>
      </w:r>
      <w:proofErr w:type="gramStart"/>
      <w:r>
        <w:t>,н</w:t>
      </w:r>
      <w:proofErr w:type="gramEnd"/>
      <w:r>
        <w:t xml:space="preserve">е распространяются на земельные участки (часть, доли земельных участков), сдаваемые в аренду. </w:t>
      </w:r>
    </w:p>
    <w:p w:rsidR="008D753C" w:rsidRDefault="00766B71" w:rsidP="00585D1F">
      <w:pPr>
        <w:pStyle w:val="a3"/>
        <w:numPr>
          <w:ilvl w:val="0"/>
          <w:numId w:val="2"/>
        </w:numPr>
      </w:pPr>
      <w:r>
        <w:t xml:space="preserve">Установить следующие порядок и сроки уплаты земельного налога  и авансовых платежей по земельному налогу: </w:t>
      </w:r>
    </w:p>
    <w:p w:rsidR="008D753C" w:rsidRDefault="00766B71" w:rsidP="00585D1F">
      <w:pPr>
        <w:numPr>
          <w:ilvl w:val="1"/>
          <w:numId w:val="2"/>
        </w:numPr>
        <w:ind w:firstLine="708"/>
      </w:pPr>
      <w: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8D753C" w:rsidRDefault="00766B71" w:rsidP="00585D1F">
      <w:pPr>
        <w:numPr>
          <w:ilvl w:val="1"/>
          <w:numId w:val="2"/>
        </w:numPr>
        <w:ind w:firstLine="708"/>
      </w:pPr>
      <w:r>
        <w:t xml:space="preserve">налогоплательщики – организации уплачивают авансовые платежи по земельному налогу не позднее </w:t>
      </w:r>
      <w:r w:rsidR="00EE3501">
        <w:t>последнего</w:t>
      </w:r>
      <w:r>
        <w:t xml:space="preserve"> числа месяца, следующего  за истекшим отчетным периодом. </w:t>
      </w:r>
    </w:p>
    <w:p w:rsidR="008D753C" w:rsidRDefault="00766B71" w:rsidP="00585D1F">
      <w:pPr>
        <w:numPr>
          <w:ilvl w:val="1"/>
          <w:numId w:val="2"/>
        </w:numPr>
        <w:ind w:firstLine="708"/>
      </w:pPr>
      <w:r>
        <w:t xml:space="preserve">налогоплательщиками – организациями уплачивается налог  по итогам налогового периода не позднее </w:t>
      </w:r>
      <w:r w:rsidR="00EE3501">
        <w:t>1 февраля</w:t>
      </w:r>
      <w:r>
        <w:t xml:space="preserve"> года, следующего за истекшим налоговым периодом. </w:t>
      </w:r>
    </w:p>
    <w:p w:rsidR="008D753C" w:rsidRDefault="00766B71" w:rsidP="00585D1F">
      <w:pPr>
        <w:numPr>
          <w:ilvl w:val="0"/>
          <w:numId w:val="2"/>
        </w:numPr>
        <w:ind w:firstLine="708"/>
      </w:pPr>
      <w:r>
        <w:t xml:space="preserve">Признать утратившим силу решение </w:t>
      </w:r>
      <w:r w:rsidR="00585D1F">
        <w:t>№3-8/39 от 01 июля 2016 года;</w:t>
      </w:r>
    </w:p>
    <w:p w:rsidR="008D753C" w:rsidRDefault="00766B71" w:rsidP="00585D1F">
      <w:pPr>
        <w:numPr>
          <w:ilvl w:val="0"/>
          <w:numId w:val="2"/>
        </w:numPr>
        <w:ind w:firstLine="708"/>
      </w:pPr>
      <w:r>
        <w:t>Настоящее решение вступает в силу не ранее чем по истечении одного месяца со дня его официального опубликования и не ранее 1 января 20</w:t>
      </w:r>
      <w:r w:rsidR="00EE3501">
        <w:t>18</w:t>
      </w:r>
      <w:r>
        <w:t xml:space="preserve"> года.  </w:t>
      </w:r>
    </w:p>
    <w:p w:rsidR="008D753C" w:rsidRDefault="00585D1F" w:rsidP="00585D1F">
      <w:pPr>
        <w:pStyle w:val="a3"/>
        <w:numPr>
          <w:ilvl w:val="0"/>
          <w:numId w:val="2"/>
        </w:numPr>
        <w:spacing w:after="0" w:line="240" w:lineRule="auto"/>
      </w:pPr>
      <w:bookmarkStart w:id="0" w:name="_GoBack"/>
      <w:bookmarkEnd w:id="0"/>
      <w:r w:rsidRPr="00585D1F">
        <w:rPr>
          <w:bCs/>
          <w:szCs w:val="28"/>
        </w:rPr>
        <w:t>Решение обнародовать в здании администрации сельского поселения Старосубхангуловский сельсовет муниципального района Бурзянский район Республики Башкортостан.</w:t>
      </w:r>
    </w:p>
    <w:p w:rsidR="008D753C" w:rsidRDefault="008D753C" w:rsidP="00585D1F">
      <w:pPr>
        <w:spacing w:after="12" w:line="240" w:lineRule="auto"/>
        <w:ind w:left="0" w:firstLine="0"/>
      </w:pPr>
    </w:p>
    <w:p w:rsidR="00EE19FF" w:rsidRDefault="00EE19FF" w:rsidP="00585D1F">
      <w:pPr>
        <w:spacing w:after="12" w:line="240" w:lineRule="auto"/>
        <w:ind w:left="0" w:firstLine="0"/>
      </w:pPr>
    </w:p>
    <w:p w:rsidR="00EE19FF" w:rsidRDefault="00EE19FF" w:rsidP="00585D1F">
      <w:pPr>
        <w:spacing w:after="12" w:line="240" w:lineRule="auto"/>
        <w:ind w:left="0" w:firstLine="0"/>
      </w:pPr>
    </w:p>
    <w:p w:rsidR="00EE19FF" w:rsidRDefault="00EE19FF" w:rsidP="00585D1F">
      <w:pPr>
        <w:spacing w:after="12" w:line="240" w:lineRule="auto"/>
        <w:ind w:left="0" w:firstLine="0"/>
      </w:pPr>
    </w:p>
    <w:p w:rsidR="00152538" w:rsidRDefault="00152538" w:rsidP="0015253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Cs w:val="28"/>
          <w:lang w:val="be-BY"/>
        </w:rPr>
      </w:pPr>
      <w:r>
        <w:rPr>
          <w:szCs w:val="28"/>
          <w:lang w:val="be-BY"/>
        </w:rPr>
        <w:t xml:space="preserve">   Глава сельского поселения</w:t>
      </w:r>
    </w:p>
    <w:p w:rsidR="00152538" w:rsidRPr="00872A72" w:rsidRDefault="00152538" w:rsidP="0015253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szCs w:val="28"/>
          <w:lang w:val="be-BY"/>
        </w:rPr>
      </w:pPr>
      <w:r>
        <w:rPr>
          <w:szCs w:val="28"/>
          <w:lang w:val="be-BY"/>
        </w:rPr>
        <w:t xml:space="preserve">   Старосубхангуловский сельсовет                                            Р.Р.Шахниязов</w:t>
      </w:r>
    </w:p>
    <w:p w:rsidR="008D753C" w:rsidRPr="00152538" w:rsidRDefault="008D753C" w:rsidP="00585D1F">
      <w:pPr>
        <w:spacing w:after="0" w:line="240" w:lineRule="auto"/>
        <w:ind w:left="708" w:firstLine="0"/>
        <w:rPr>
          <w:lang w:val="be-BY"/>
        </w:rPr>
      </w:pPr>
    </w:p>
    <w:sectPr w:rsidR="008D753C" w:rsidRPr="00152538" w:rsidSect="001A58FE">
      <w:pgSz w:w="11906" w:h="16838"/>
      <w:pgMar w:top="905" w:right="790" w:bottom="1168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1A4"/>
    <w:multiLevelType w:val="hybridMultilevel"/>
    <w:tmpl w:val="C680BFFC"/>
    <w:lvl w:ilvl="0" w:tplc="DDCA4E5C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54F2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862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28AC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F86F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015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CCD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431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202E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22340A"/>
    <w:multiLevelType w:val="multilevel"/>
    <w:tmpl w:val="55809E8E"/>
    <w:lvl w:ilvl="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753C"/>
    <w:rsid w:val="0007296E"/>
    <w:rsid w:val="00072F60"/>
    <w:rsid w:val="000C4BC8"/>
    <w:rsid w:val="000D6D60"/>
    <w:rsid w:val="00130329"/>
    <w:rsid w:val="00152538"/>
    <w:rsid w:val="00170EE3"/>
    <w:rsid w:val="00186503"/>
    <w:rsid w:val="001A4FF4"/>
    <w:rsid w:val="001A58FE"/>
    <w:rsid w:val="003C2B51"/>
    <w:rsid w:val="003E3A4F"/>
    <w:rsid w:val="00585D1F"/>
    <w:rsid w:val="005C1B39"/>
    <w:rsid w:val="005F3354"/>
    <w:rsid w:val="00766B71"/>
    <w:rsid w:val="008D753C"/>
    <w:rsid w:val="00A22964"/>
    <w:rsid w:val="00B155A5"/>
    <w:rsid w:val="00BD736F"/>
    <w:rsid w:val="00D71078"/>
    <w:rsid w:val="00DA6A08"/>
    <w:rsid w:val="00EE19FF"/>
    <w:rsid w:val="00EE3501"/>
    <w:rsid w:val="00EF46A0"/>
    <w:rsid w:val="00F20EF3"/>
    <w:rsid w:val="00F7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E"/>
    <w:pPr>
      <w:spacing w:after="40" w:line="236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2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cp:lastModifiedBy>1</cp:lastModifiedBy>
  <cp:revision>4</cp:revision>
  <cp:lastPrinted>2017-11-09T10:36:00Z</cp:lastPrinted>
  <dcterms:created xsi:type="dcterms:W3CDTF">2017-11-30T04:07:00Z</dcterms:created>
  <dcterms:modified xsi:type="dcterms:W3CDTF">2017-11-30T04:07:00Z</dcterms:modified>
</cp:coreProperties>
</file>