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D" w:rsidRPr="0046643D" w:rsidRDefault="0046643D" w:rsidP="00326B3C">
      <w:pPr>
        <w:framePr w:w="4144" w:h="2287" w:hSpace="181" w:wrap="notBeside" w:vAnchor="text" w:hAnchor="page" w:x="7155" w:y="22"/>
        <w:contextualSpacing/>
        <w:jc w:val="center"/>
        <w:rPr>
          <w:rFonts w:ascii="ATimes" w:hAnsi="ATimes"/>
          <w:noProof/>
          <w:szCs w:val="22"/>
          <w:lang w:val="en-US"/>
        </w:rPr>
      </w:pP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bookmarkStart w:id="0" w:name="Par28"/>
      <w:bookmarkStart w:id="1" w:name="Par318"/>
      <w:bookmarkEnd w:id="0"/>
      <w:bookmarkEnd w:id="1"/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>БӨРЙ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Н РАЙОНЫ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 xml:space="preserve">МУНИЦИПАЛЬ РАЙОНЫНЫҢ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>ИСКЕ СОБХАНҒОЛ АУЫЛ  СОВЕТЫ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 xml:space="preserve"> АУЫЛ БИЛ</w:t>
      </w:r>
      <w:r>
        <w:rPr>
          <w:b/>
          <w:noProof/>
          <w:lang w:val="be-BY"/>
        </w:rPr>
        <w:t>Ә</w:t>
      </w:r>
      <w:r>
        <w:rPr>
          <w:b/>
          <w:noProof/>
        </w:rPr>
        <w:t>М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ҺЕ </w:t>
      </w:r>
      <w:r w:rsidR="00EB47FC">
        <w:rPr>
          <w:b/>
          <w:noProof/>
        </w:rPr>
        <w:t>СОВЕТЫ</w:t>
      </w:r>
      <w:r>
        <w:rPr>
          <w:b/>
          <w:noProof/>
        </w:rPr>
        <w:t xml:space="preserve">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  <w:sz w:val="16"/>
          <w:szCs w:val="16"/>
        </w:rPr>
      </w:pPr>
      <w:r>
        <w:rPr>
          <w:b/>
          <w:noProof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</w:rPr>
        <w:t>тел. (34755) 3-68-00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</w:p>
    <w:p w:rsidR="00D965D3" w:rsidRDefault="00EB47FC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СОВЕТ</w:t>
      </w:r>
      <w:r w:rsidR="00D965D3">
        <w:rPr>
          <w:b/>
          <w:noProof/>
        </w:rPr>
        <w:t xml:space="preserve"> СЕЛЬСКОГО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ПОСЕЛЕНИЯ СТАРОСУБХАНГУЛОВСКИЙ СЕЛЬСОВЕТ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БУРЗЯНСКИЙ РАЙОН РЕСПУБЛИКИ БАШКОРТОСТАН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ул. Салавата, 38 тел. (34755) 3-68-00</w:t>
      </w:r>
    </w:p>
    <w:p w:rsidR="00864220" w:rsidRPr="00864220" w:rsidRDefault="002C1D09" w:rsidP="0086422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342900</wp:posOffset>
            </wp:positionV>
            <wp:extent cx="699135" cy="875030"/>
            <wp:effectExtent l="19050" t="0" r="5715" b="0"/>
            <wp:wrapSquare wrapText="bothSides"/>
            <wp:docPr id="12" name="Рисунок 12" descr="Бурз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рзян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503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739">
        <w:rPr>
          <w:noProof/>
        </w:rPr>
        <w:pict>
          <v:line id="_x0000_s1035" style="position:absolute;z-index:251657216;mso-position-horizontal-relative:text;mso-position-vertical-relative:text" from="-18pt,108pt" to="486.65pt,108.05pt" strokeweight="2pt">
            <v:stroke startarrowwidth="narrow" startarrowlength="short" endarrowwidth="narrow" endarrowlength="short"/>
          </v:line>
        </w:pict>
      </w:r>
    </w:p>
    <w:p w:rsidR="009E67DD" w:rsidRDefault="00864220" w:rsidP="008642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 xml:space="preserve">                </w:t>
      </w:r>
    </w:p>
    <w:p w:rsidR="009E67DD" w:rsidRDefault="009E67DD" w:rsidP="009E67DD">
      <w:pPr>
        <w:pStyle w:val="aa"/>
        <w:ind w:left="0"/>
        <w:jc w:val="center"/>
        <w:rPr>
          <w:b/>
          <w:sz w:val="28"/>
          <w:szCs w:val="28"/>
        </w:rPr>
      </w:pPr>
      <w:r w:rsidRPr="00E40502">
        <w:rPr>
          <w:b/>
          <w:sz w:val="28"/>
          <w:szCs w:val="28"/>
        </w:rPr>
        <w:t>КАРАР                                                                      РЕШЕНИЕ</w:t>
      </w:r>
    </w:p>
    <w:p w:rsidR="009E67DD" w:rsidRDefault="009E67DD" w:rsidP="009E67DD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</w:t>
      </w:r>
      <w:r w:rsidR="00EB47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e-BY"/>
        </w:rPr>
        <w:t xml:space="preserve">февраль </w:t>
      </w:r>
      <w:r>
        <w:rPr>
          <w:b/>
          <w:sz w:val="28"/>
          <w:szCs w:val="28"/>
        </w:rPr>
        <w:t xml:space="preserve"> 2017 й</w:t>
      </w:r>
      <w:r>
        <w:rPr>
          <w:b/>
          <w:sz w:val="28"/>
          <w:szCs w:val="28"/>
          <w:lang w:val="be-BY"/>
        </w:rPr>
        <w:t xml:space="preserve">              </w:t>
      </w:r>
      <w:r>
        <w:rPr>
          <w:b/>
          <w:sz w:val="28"/>
          <w:szCs w:val="28"/>
        </w:rPr>
        <w:t xml:space="preserve">   № 3-13/</w:t>
      </w:r>
      <w:r w:rsidR="00EB47FC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                   «0</w:t>
      </w:r>
      <w:r w:rsidR="00EB47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 февраля  2017 г.</w:t>
      </w:r>
    </w:p>
    <w:p w:rsidR="009E67DD" w:rsidRDefault="009E67DD" w:rsidP="008642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4220" w:rsidRPr="00864220" w:rsidRDefault="00864220" w:rsidP="009E6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ОБ УТВЕРЖДЕНИИ ПРОГНОЗНОГО ПЛАНА (ПРОГРАММЫ)</w:t>
      </w:r>
    </w:p>
    <w:p w:rsidR="00864220" w:rsidRPr="00864220" w:rsidRDefault="00864220" w:rsidP="009E6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СЕЛЬСКОГО ПОСЕЛЕНИЯ СТАРОСУБХАНГУЛОВСКИЙ СЕЛЬСОВЕТ МУНИЦИПАЛЬНОГО РАЙОНА БУРЗЯНСКИЙ РАЙОН НА 2017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В целях эффективности распоряжения муниципальным имуществом сельского поселения Старосубхангуловский сельсовет муниципального района Бурзянский район, а также в соответствии с ФЗ «Об общих принципах организации местного самоуправления в Российской Федерации» от 06.10.2003 года № 131-ФЗ (в ред. от 07.05.2009г. № 90-ФЗ), ФЗ «О приватизации государственного и муниципального имущества» от 21.12.2001г. № 178-ФЗ (в ред. от 18.07.2009г. №181-ФЗ), ФЗ «О государственных и муниципальных унитарных предприятиях» от 14.11.2002 года № 161-ФЗ (в ред. от 01.12.2007г. № 318-ФЗ), ФЗ «О защите конкуренции» от 26.07.2006г. № 135-ФЗ (в ред. от 18.07.2009г. № 181-ФЗ), Гражданским кодексом Российской Федерации, Уставом муниципального района Бурзянский район, Администрация сельского поселения Старосубхангуловский сельсовет муниципального района Бурзянский район </w:t>
      </w:r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РЕШИЛ: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Утвердить прогнозный план (программу) приватизации муниципального имущества сельского поселения Старосубхангуловский сельсовет муниципального района Бурзянский район Республики Башкортостан на 2017 год (прилагается).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2. Определить уполномоченным организатором способов приватизации Комитет по управлению собственностью Министерства земельных и имущественных отношений Республики Башкортостан по Бурзянскому району (Ишниязов А.В.).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Исполнение решения обеспечить главе сельского поселения (Каскинбаев И.Б.) и Комитету по управлению собственностью Министерства земельных и имущественных отношений Республики Башкортостан по Бурзянскому району (Ишниязов А.В.) (по согласованию).</w:t>
      </w:r>
    </w:p>
    <w:p w:rsidR="00864220" w:rsidRPr="00864220" w:rsidRDefault="00864220" w:rsidP="00864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        4.Опубликовать  настоящее решение Совета </w:t>
      </w:r>
      <w:r>
        <w:rPr>
          <w:sz w:val="28"/>
          <w:szCs w:val="28"/>
        </w:rPr>
        <w:t xml:space="preserve">на официальном стенде сельского поселения по адресу РБ, Бурзянский район, с. Старосубхангулово, ул. Салавата, д. 38 и </w:t>
      </w:r>
      <w:r w:rsidRPr="00864220">
        <w:rPr>
          <w:sz w:val="28"/>
          <w:szCs w:val="28"/>
        </w:rPr>
        <w:t xml:space="preserve">в районной газете «Тан» и разместить на официальном сайте </w:t>
      </w:r>
      <w:r w:rsidRPr="00864220">
        <w:rPr>
          <w:sz w:val="28"/>
          <w:szCs w:val="28"/>
        </w:rPr>
        <w:lastRenderedPageBreak/>
        <w:t>муниципального района Бурзянский район Республики Башкортостан http://burzyan.</w:t>
      </w:r>
      <w:r w:rsidRPr="00864220">
        <w:rPr>
          <w:sz w:val="28"/>
          <w:szCs w:val="28"/>
          <w:lang w:val="en-US"/>
        </w:rPr>
        <w:t>bashkortostan</w:t>
      </w:r>
      <w:r w:rsidRPr="00864220">
        <w:rPr>
          <w:sz w:val="28"/>
          <w:szCs w:val="28"/>
        </w:rPr>
        <w:t>.</w:t>
      </w:r>
      <w:r w:rsidRPr="00864220">
        <w:rPr>
          <w:sz w:val="28"/>
          <w:szCs w:val="28"/>
          <w:lang w:val="en-US"/>
        </w:rPr>
        <w:t>ru</w:t>
      </w:r>
      <w:r w:rsidRPr="00864220">
        <w:rPr>
          <w:sz w:val="28"/>
          <w:szCs w:val="28"/>
        </w:rPr>
        <w:t xml:space="preserve"> </w:t>
      </w:r>
    </w:p>
    <w:p w:rsidR="00864220" w:rsidRPr="00864220" w:rsidRDefault="00864220" w:rsidP="00864220">
      <w:pPr>
        <w:ind w:right="-142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         5. Настоящее решение вступает в силу с момента его официального опубликования (обнародования).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6. Контроль за исполнением решения возложить на главу сельского поселения Старосубхангуловский сельсовет.</w:t>
      </w:r>
    </w:p>
    <w:p w:rsidR="00864220" w:rsidRPr="00864220" w:rsidRDefault="00864220" w:rsidP="00864220">
      <w:pPr>
        <w:ind w:right="-185"/>
        <w:jc w:val="both"/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  <w:r w:rsidRPr="00864220">
        <w:rPr>
          <w:sz w:val="28"/>
          <w:szCs w:val="28"/>
        </w:rPr>
        <w:t>Глава сельского поселения                                                          И.Б. Каскинбаев</w:t>
      </w: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jc w:val="both"/>
        <w:rPr>
          <w:color w:val="494949"/>
          <w:sz w:val="28"/>
          <w:szCs w:val="28"/>
        </w:rPr>
      </w:pPr>
    </w:p>
    <w:p w:rsidR="00864220" w:rsidRPr="00864220" w:rsidRDefault="00864220" w:rsidP="00864220">
      <w:pPr>
        <w:jc w:val="both"/>
        <w:rPr>
          <w:color w:val="494949"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Default="00864220" w:rsidP="00864220">
      <w:pPr>
        <w:rPr>
          <w:sz w:val="28"/>
          <w:szCs w:val="28"/>
        </w:rPr>
      </w:pPr>
    </w:p>
    <w:p w:rsidR="00864220" w:rsidRDefault="00864220" w:rsidP="00864220">
      <w:pPr>
        <w:rPr>
          <w:sz w:val="28"/>
          <w:szCs w:val="28"/>
        </w:rPr>
      </w:pPr>
    </w:p>
    <w:p w:rsidR="00864220" w:rsidRDefault="00864220" w:rsidP="00864220">
      <w:pPr>
        <w:rPr>
          <w:sz w:val="28"/>
          <w:szCs w:val="28"/>
        </w:rPr>
      </w:pPr>
    </w:p>
    <w:p w:rsid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2"/>
          <w:szCs w:val="22"/>
        </w:rPr>
      </w:pPr>
      <w:r w:rsidRPr="00864220">
        <w:rPr>
          <w:sz w:val="22"/>
          <w:szCs w:val="22"/>
        </w:rPr>
        <w:t xml:space="preserve">Приложение к решению </w:t>
      </w:r>
    </w:p>
    <w:p w:rsidR="00864220" w:rsidRPr="00864220" w:rsidRDefault="00864220" w:rsidP="00864220">
      <w:pPr>
        <w:ind w:left="6120"/>
        <w:rPr>
          <w:sz w:val="22"/>
          <w:szCs w:val="22"/>
        </w:rPr>
      </w:pPr>
      <w:r w:rsidRPr="00864220">
        <w:rPr>
          <w:sz w:val="22"/>
          <w:szCs w:val="22"/>
        </w:rPr>
        <w:t>№</w:t>
      </w:r>
      <w:r w:rsidR="009E67DD">
        <w:rPr>
          <w:sz w:val="22"/>
          <w:szCs w:val="22"/>
        </w:rPr>
        <w:t xml:space="preserve"> 3-13/</w:t>
      </w:r>
      <w:r w:rsidR="00EB47FC">
        <w:rPr>
          <w:sz w:val="22"/>
          <w:szCs w:val="22"/>
        </w:rPr>
        <w:t>73</w:t>
      </w:r>
      <w:r w:rsidRPr="00864220">
        <w:rPr>
          <w:sz w:val="22"/>
          <w:szCs w:val="22"/>
        </w:rPr>
        <w:t xml:space="preserve"> от  "</w:t>
      </w:r>
      <w:r w:rsidR="009E67DD">
        <w:rPr>
          <w:sz w:val="22"/>
          <w:szCs w:val="22"/>
        </w:rPr>
        <w:t>0</w:t>
      </w:r>
      <w:r w:rsidR="00EB47FC">
        <w:rPr>
          <w:sz w:val="22"/>
          <w:szCs w:val="22"/>
        </w:rPr>
        <w:t>6</w:t>
      </w:r>
      <w:r w:rsidRPr="00864220">
        <w:rPr>
          <w:sz w:val="22"/>
          <w:szCs w:val="22"/>
        </w:rPr>
        <w:t xml:space="preserve">" </w:t>
      </w:r>
      <w:r w:rsidR="009E67DD">
        <w:rPr>
          <w:sz w:val="22"/>
          <w:szCs w:val="22"/>
        </w:rPr>
        <w:t>февраля</w:t>
      </w:r>
      <w:r w:rsidRPr="00864220">
        <w:rPr>
          <w:sz w:val="22"/>
          <w:szCs w:val="22"/>
        </w:rPr>
        <w:t xml:space="preserve">  201</w:t>
      </w:r>
      <w:r>
        <w:rPr>
          <w:sz w:val="22"/>
          <w:szCs w:val="22"/>
        </w:rPr>
        <w:t xml:space="preserve">7 </w:t>
      </w:r>
      <w:r w:rsidRPr="00864220">
        <w:rPr>
          <w:sz w:val="22"/>
          <w:szCs w:val="22"/>
        </w:rPr>
        <w:t>г.</w:t>
      </w:r>
    </w:p>
    <w:p w:rsidR="00864220" w:rsidRPr="00864220" w:rsidRDefault="00864220" w:rsidP="00864220">
      <w:pPr>
        <w:ind w:left="6120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ПРОГНОЗНЫЙ ПЛАН (ПРОГРАММА)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  СЕЛЬСКОГО ПОСЕЛЕНИЯ СТАРОСУБХАНГУЛОВСКИЙ СЕЛЬСОВЕТ МУНИЦИПАЛЬНОГО РАЙОНА БУРЗЯНСКИЙ РАЙОН НА 2017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1.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ОСНОВНЫЕ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 НАПРАВЛЕНИЯ МУНИЦИПАЛЬНОЙ ПОЛИТИКИ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В СФЕРЕ ПРИВАТИЗАЦИИ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Прогнозный план (программа) приватизации муниципального имущества  сельского поселения Старосубхангуловский сельсовет муниципального района Бурзянский район Республики Башкортостан на 2017 год разработан в соответствии с ФЗ «О приватизации государственного и муниципального имущества» от 21.12.2001г. № 178-ФЗ (в ред. от 18.07.2009г. №181-ФЗ), ФЗ «О государственных и муниципальных унитарных предприятиях» от 14.11.2002 года № 161-ФЗ (в ред. от 01.12.2007г. № 318-ФЗ), ФЗ «О защите конкуренции» от 26.07.2006г. № 135-ФЗ (в ред. от 18.07.2009г. № 181-ФЗ), ФЗ «О развитии малого и среднего предпринимательства в Российской Федерации» от 24.07.2007 г. № 209-ФЗ (в ред. от 22.07.2008 г. № 159-ФЗ).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Прогнозный план (программа) приватизации муниципального имущества сельского поселения Старосубхангуловский сельсовет муниципального района Бурзянский район Республики Башкортостан на 2017 год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2017 году будет проводиться в соответствии со следующими приоритетами: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продолжение структурных преобразований в экономике;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стимулирование привлечения инвестиций в реальный сектор экономики  муниципального района Бурзянский район Республики Башкортостан;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развитие малого и среднего предпринимательства, инфраструктуры поддержки субъектов малого и среднего предпринимательства на территории 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lastRenderedPageBreak/>
        <w:t>Предприятия по целесообразности их приватизации распределяются следующим образом: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муниципального образования;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 инвестиционно непривлекательные, преобразование которых в открытые акционерные общества со 100-процентной долей муниципального района в уставном капитале не приведет к продаже данного предприятия;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2.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МУНИЦИПАЛЬНОЕ ИМУЩЕСТВО,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ПРИВАТИЗАЦИЯ КОТОРОГО ПЛАНИРУЕТСЯ В 2017 г.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2.1.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приватизации путем преобразования унитарного предприятия в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открытое акционерное общество (не имеется)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2.2. Перечень акций,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специализированном аукционе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2.3.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конкурсе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2.4.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через организатора торговли на рынке ценных бумаг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2.5.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на аукционе.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620"/>
        <w:gridCol w:w="3569"/>
        <w:gridCol w:w="2607"/>
      </w:tblGrid>
      <w:tr w:rsidR="00864220" w:rsidRPr="00864220" w:rsidTr="00864220">
        <w:trPr>
          <w:trHeight w:val="787"/>
        </w:trPr>
        <w:tc>
          <w:tcPr>
            <w:tcW w:w="347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>Собственник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864220" w:rsidRPr="00864220" w:rsidTr="00864220">
        <w:trPr>
          <w:trHeight w:val="2004"/>
        </w:trPr>
        <w:tc>
          <w:tcPr>
            <w:tcW w:w="347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1</w:t>
            </w:r>
          </w:p>
        </w:tc>
        <w:tc>
          <w:tcPr>
            <w:tcW w:w="1386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Старосубхангуловский сельсовет</w:t>
            </w:r>
          </w:p>
        </w:tc>
        <w:tc>
          <w:tcPr>
            <w:tcW w:w="1888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 xml:space="preserve">Двухосный прицеп 2 ПТС 4 </w:t>
            </w:r>
          </w:p>
        </w:tc>
        <w:tc>
          <w:tcPr>
            <w:tcW w:w="1379" w:type="pct"/>
          </w:tcPr>
          <w:p w:rsidR="00864220" w:rsidRPr="00864220" w:rsidRDefault="00864220" w:rsidP="00864220">
            <w:pPr>
              <w:jc w:val="center"/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 xml:space="preserve">Государственный номер 0211 ВВ 02, год изготавления ТС 1980 г., цвет кузова коричневый, свидительство о регистрации СВ №505827, регистрационный знак 0211 ВВ 02. </w:t>
            </w:r>
          </w:p>
        </w:tc>
      </w:tr>
      <w:tr w:rsidR="00864220" w:rsidRPr="00864220" w:rsidTr="00864220">
        <w:trPr>
          <w:trHeight w:val="412"/>
        </w:trPr>
        <w:tc>
          <w:tcPr>
            <w:tcW w:w="347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86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Старосубхангуловский сельсовет</w:t>
            </w:r>
          </w:p>
        </w:tc>
        <w:tc>
          <w:tcPr>
            <w:tcW w:w="1888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Автотранспортное средство гидроподьемник ЗИЛ 431412</w:t>
            </w:r>
          </w:p>
        </w:tc>
        <w:tc>
          <w:tcPr>
            <w:tcW w:w="1379" w:type="pct"/>
          </w:tcPr>
          <w:p w:rsidR="00864220" w:rsidRPr="00864220" w:rsidRDefault="00864220" w:rsidP="00864220">
            <w:pPr>
              <w:jc w:val="center"/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 xml:space="preserve">Государственный номер А 441 АА 02, свидетельство о регистрации 02 СУ № 711476, ПТС 02ВА 996149,  </w:t>
            </w:r>
          </w:p>
        </w:tc>
      </w:tr>
    </w:tbl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Решение о приватизации и об условиях приватизации муниципального имущества сельского поселения Старосубхангуловский сельсовет муниципального района Бурзянский район, указанного в разделе 1, принимается Главой сельского поселения Старосубхангуловский сельсовет муниципального района Бурзянский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2.6.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посредством публичного предложения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2.7.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без объявления цены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2.8.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приватизации путем внесения в качестве вклада в уставные капиталы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открытых акционерных обществ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2.9. Перечень муниципального имущества, планируемых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по результатам доверительного управления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3.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ОПЛАТА И РАСПРЕДЕЛЕНИЕ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ДЕНЕЖНЫХ СРЕДСТВ ОТ ПРИВАТИЗАЦИИ МУНИЦИПАЛЬНОГО ИМУЩЕСТВА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2. Денежные средства, полученные от приватизации имущества подлежат перечислению в бюджет сельского поселения Старосубхангуловский сельсовет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3. 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</w:t>
      </w:r>
      <w:r w:rsidRPr="00864220">
        <w:rPr>
          <w:sz w:val="28"/>
          <w:szCs w:val="28"/>
        </w:rPr>
        <w:lastRenderedPageBreak/>
        <w:t>специализированный лицевой счет уполномоченного организатора способов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sz w:val="28"/>
          <w:szCs w:val="28"/>
        </w:rPr>
        <w:t xml:space="preserve">4. Контроль за порядком и своевременностью перечисления полученных от приватизации имущества средств в бюджет сельского поселения Старосубхангуловский сельсовет муниципального района Бурзянский район (администрирование) осуществляет уполномоченный </w:t>
      </w:r>
      <w:r w:rsidRPr="00864220">
        <w:rPr>
          <w:b/>
          <w:sz w:val="28"/>
          <w:szCs w:val="28"/>
        </w:rPr>
        <w:t>организатор способов приватизации (Комитет по управлению собственностью Министерства земельных и имущественных отношений Республики Башкортостан по Бурзянскому району).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4.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ИНФОРМАЦИОННАЯ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ОБЕСПЕЧЕННОСТЬ 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2. Сообщения о продаже муниципального имущества на аукционе подлежат опубликованию в газете «Тан» и сети Интернет.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Сообщения о приватизации муниципального имущества подлежат опубликованию и размещению на сайте не менее чем за тридцать дней до дня приватизации указанного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4. Обязательному опубликованию в информационном сообщении о продаже муниципального имущества сельского поселения Старосубхангуловский сельсовет муниципального района Бурзянский район Республики Башкортостан подлежат следующие сведения:                  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способ приватизации;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начальная цена;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подачи предложений о цене;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и сроки платежа;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порядок, место, даты начала и окончания подачи заявок (предложений);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исчерпывающий перечень представляемых покупателями документов и требования к их оформлению;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срок заключения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ограничения участия отдельных категорий физических и юридических лиц в приватизации имущества;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иные сведения, а также сведения, перечень которых устанавливается органами местного самоуправления.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При продаже муниципального имущества на аукционе также указываются: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>порядок определения победителей;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размер, срок и порядок внесения задатка, необходимые реквизиты счетов;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место и срок подведения итогов;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конкурса;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бланка заявки (при продаже акций).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6.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7. Информация о результатах приватизации муниципального имущества подлежит опубликованию в газете «Тан» и сети Интернет в месячный срок со дня совершения указанных сделок.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Обязательному опубликованию подлежит информация о совершенных сделках приватизации муниципального имущества сельского поселения Старосубхангуловский сельсовет: наименование имущества и иные позволяющие его индивидуализировать сведения (характеристика имущества); цена сделки приватизации; имя (наименование) покупателя.</w:t>
      </w: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Глава сельского поселения                                                      И.Б. Каскинбаев</w:t>
      </w:r>
    </w:p>
    <w:p w:rsidR="00864220" w:rsidRPr="00864220" w:rsidRDefault="00864220" w:rsidP="008642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jc w:val="both"/>
        <w:rPr>
          <w:sz w:val="24"/>
          <w:szCs w:val="24"/>
        </w:rPr>
      </w:pPr>
      <w:r w:rsidRPr="00864220">
        <w:rPr>
          <w:sz w:val="24"/>
          <w:szCs w:val="24"/>
        </w:rPr>
        <w:t xml:space="preserve"> </w:t>
      </w:r>
    </w:p>
    <w:p w:rsidR="00864220" w:rsidRDefault="00864220" w:rsidP="00B53F39">
      <w:pPr>
        <w:jc w:val="both"/>
      </w:pPr>
    </w:p>
    <w:p w:rsidR="00B53F39" w:rsidRDefault="00B53F39" w:rsidP="00B53F39">
      <w:pPr>
        <w:jc w:val="both"/>
      </w:pPr>
    </w:p>
    <w:p w:rsidR="00B53F39" w:rsidRPr="008048AF" w:rsidRDefault="00B53F39" w:rsidP="00B53F39">
      <w:pPr>
        <w:jc w:val="both"/>
      </w:pPr>
      <w:r>
        <w:t>Исп.: Газина Г.М., тел. 3-62-85</w:t>
      </w:r>
    </w:p>
    <w:p w:rsidR="001166A0" w:rsidRPr="0046643D" w:rsidRDefault="001166A0" w:rsidP="00B53F39">
      <w:pPr>
        <w:pStyle w:val="Normal"/>
        <w:jc w:val="center"/>
      </w:pPr>
    </w:p>
    <w:sectPr w:rsidR="001166A0" w:rsidRPr="0046643D" w:rsidSect="0046643D">
      <w:pgSz w:w="11906" w:h="16838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C"/>
    <w:multiLevelType w:val="singleLevel"/>
    <w:tmpl w:val="B25286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C366BD7"/>
    <w:multiLevelType w:val="singleLevel"/>
    <w:tmpl w:val="EA94D2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20230DC"/>
    <w:multiLevelType w:val="singleLevel"/>
    <w:tmpl w:val="381AAC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9C48B0"/>
    <w:multiLevelType w:val="multilevel"/>
    <w:tmpl w:val="86D669D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4FB650F2"/>
    <w:multiLevelType w:val="singleLevel"/>
    <w:tmpl w:val="4F386E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4BF6072"/>
    <w:multiLevelType w:val="singleLevel"/>
    <w:tmpl w:val="A2587E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60F46C9"/>
    <w:multiLevelType w:val="singleLevel"/>
    <w:tmpl w:val="BBC037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65717A4A"/>
    <w:multiLevelType w:val="multilevel"/>
    <w:tmpl w:val="986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304A2"/>
    <w:multiLevelType w:val="multilevel"/>
    <w:tmpl w:val="CA944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78511371"/>
    <w:multiLevelType w:val="singleLevel"/>
    <w:tmpl w:val="1680A2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C20E0"/>
    <w:rsid w:val="000331A9"/>
    <w:rsid w:val="00044B65"/>
    <w:rsid w:val="000703FD"/>
    <w:rsid w:val="0009033A"/>
    <w:rsid w:val="000C2E74"/>
    <w:rsid w:val="000E76A6"/>
    <w:rsid w:val="000F1DFB"/>
    <w:rsid w:val="001166A0"/>
    <w:rsid w:val="001172B4"/>
    <w:rsid w:val="001211AD"/>
    <w:rsid w:val="001429CE"/>
    <w:rsid w:val="00182243"/>
    <w:rsid w:val="00192E87"/>
    <w:rsid w:val="001C0CE8"/>
    <w:rsid w:val="001E7DB7"/>
    <w:rsid w:val="001F3B0D"/>
    <w:rsid w:val="001F6752"/>
    <w:rsid w:val="0020374C"/>
    <w:rsid w:val="00223791"/>
    <w:rsid w:val="002348C0"/>
    <w:rsid w:val="002C1D09"/>
    <w:rsid w:val="002F1299"/>
    <w:rsid w:val="002F5776"/>
    <w:rsid w:val="00300C26"/>
    <w:rsid w:val="003110BA"/>
    <w:rsid w:val="00316433"/>
    <w:rsid w:val="00321CE8"/>
    <w:rsid w:val="00321F49"/>
    <w:rsid w:val="0032440F"/>
    <w:rsid w:val="00326B3C"/>
    <w:rsid w:val="003276F3"/>
    <w:rsid w:val="003325D4"/>
    <w:rsid w:val="0034166A"/>
    <w:rsid w:val="00365F49"/>
    <w:rsid w:val="00367141"/>
    <w:rsid w:val="00377570"/>
    <w:rsid w:val="00383705"/>
    <w:rsid w:val="00384BE0"/>
    <w:rsid w:val="00384E07"/>
    <w:rsid w:val="0039622B"/>
    <w:rsid w:val="003A65CF"/>
    <w:rsid w:val="003D1F07"/>
    <w:rsid w:val="003F3AAA"/>
    <w:rsid w:val="003F7C2B"/>
    <w:rsid w:val="00413CAF"/>
    <w:rsid w:val="00413DC5"/>
    <w:rsid w:val="0044637B"/>
    <w:rsid w:val="00455C9B"/>
    <w:rsid w:val="0046643D"/>
    <w:rsid w:val="0046675C"/>
    <w:rsid w:val="00472634"/>
    <w:rsid w:val="00472A51"/>
    <w:rsid w:val="00472D69"/>
    <w:rsid w:val="0049377D"/>
    <w:rsid w:val="004C438A"/>
    <w:rsid w:val="004C6CEE"/>
    <w:rsid w:val="004D778A"/>
    <w:rsid w:val="004E2D27"/>
    <w:rsid w:val="005077EF"/>
    <w:rsid w:val="005103E3"/>
    <w:rsid w:val="005416F6"/>
    <w:rsid w:val="00562076"/>
    <w:rsid w:val="00567809"/>
    <w:rsid w:val="0057324E"/>
    <w:rsid w:val="00585F4D"/>
    <w:rsid w:val="0059512E"/>
    <w:rsid w:val="005B1657"/>
    <w:rsid w:val="005B36CF"/>
    <w:rsid w:val="006009FF"/>
    <w:rsid w:val="006104B8"/>
    <w:rsid w:val="00615C15"/>
    <w:rsid w:val="0063337F"/>
    <w:rsid w:val="00640359"/>
    <w:rsid w:val="00655671"/>
    <w:rsid w:val="00660D99"/>
    <w:rsid w:val="00662601"/>
    <w:rsid w:val="00687C02"/>
    <w:rsid w:val="0069162C"/>
    <w:rsid w:val="006A2280"/>
    <w:rsid w:val="006A34DF"/>
    <w:rsid w:val="006B7990"/>
    <w:rsid w:val="006C357A"/>
    <w:rsid w:val="006C720F"/>
    <w:rsid w:val="006E3294"/>
    <w:rsid w:val="00706CE0"/>
    <w:rsid w:val="0071369F"/>
    <w:rsid w:val="00751B28"/>
    <w:rsid w:val="00777C91"/>
    <w:rsid w:val="0078216D"/>
    <w:rsid w:val="00786F22"/>
    <w:rsid w:val="007E15D0"/>
    <w:rsid w:val="00821F7F"/>
    <w:rsid w:val="00864220"/>
    <w:rsid w:val="00871BCF"/>
    <w:rsid w:val="0088541A"/>
    <w:rsid w:val="008A4292"/>
    <w:rsid w:val="008B38CF"/>
    <w:rsid w:val="008D450B"/>
    <w:rsid w:val="009043E6"/>
    <w:rsid w:val="00927671"/>
    <w:rsid w:val="009338E7"/>
    <w:rsid w:val="00945C28"/>
    <w:rsid w:val="009466EC"/>
    <w:rsid w:val="00961518"/>
    <w:rsid w:val="00985F02"/>
    <w:rsid w:val="0098607E"/>
    <w:rsid w:val="009D57C0"/>
    <w:rsid w:val="009E67DD"/>
    <w:rsid w:val="009F5068"/>
    <w:rsid w:val="00A01E5E"/>
    <w:rsid w:val="00A20FBD"/>
    <w:rsid w:val="00A40CAE"/>
    <w:rsid w:val="00A67854"/>
    <w:rsid w:val="00A85930"/>
    <w:rsid w:val="00A8782B"/>
    <w:rsid w:val="00A96483"/>
    <w:rsid w:val="00AB5597"/>
    <w:rsid w:val="00AD0F08"/>
    <w:rsid w:val="00AE704F"/>
    <w:rsid w:val="00B10D08"/>
    <w:rsid w:val="00B41E8C"/>
    <w:rsid w:val="00B42D16"/>
    <w:rsid w:val="00B43852"/>
    <w:rsid w:val="00B439E4"/>
    <w:rsid w:val="00B53F39"/>
    <w:rsid w:val="00B62B6B"/>
    <w:rsid w:val="00B6649C"/>
    <w:rsid w:val="00B92A69"/>
    <w:rsid w:val="00BC20E0"/>
    <w:rsid w:val="00BC4D00"/>
    <w:rsid w:val="00BD375E"/>
    <w:rsid w:val="00BD3F9C"/>
    <w:rsid w:val="00BD6379"/>
    <w:rsid w:val="00BE35BE"/>
    <w:rsid w:val="00BE55E3"/>
    <w:rsid w:val="00BF37CC"/>
    <w:rsid w:val="00C0175F"/>
    <w:rsid w:val="00C03AF2"/>
    <w:rsid w:val="00C100BE"/>
    <w:rsid w:val="00C11112"/>
    <w:rsid w:val="00C136B5"/>
    <w:rsid w:val="00C16BBE"/>
    <w:rsid w:val="00C2182F"/>
    <w:rsid w:val="00C31DDF"/>
    <w:rsid w:val="00C44B3B"/>
    <w:rsid w:val="00C92D4D"/>
    <w:rsid w:val="00CB0739"/>
    <w:rsid w:val="00CB3F6E"/>
    <w:rsid w:val="00CC4F14"/>
    <w:rsid w:val="00CC500A"/>
    <w:rsid w:val="00CD4E56"/>
    <w:rsid w:val="00D01F4F"/>
    <w:rsid w:val="00D1754D"/>
    <w:rsid w:val="00D64CE4"/>
    <w:rsid w:val="00D81119"/>
    <w:rsid w:val="00D818B1"/>
    <w:rsid w:val="00D91C7B"/>
    <w:rsid w:val="00D965D3"/>
    <w:rsid w:val="00D96D07"/>
    <w:rsid w:val="00DA7FFD"/>
    <w:rsid w:val="00DB0888"/>
    <w:rsid w:val="00DC4E58"/>
    <w:rsid w:val="00DC7E9C"/>
    <w:rsid w:val="00DD1571"/>
    <w:rsid w:val="00DD6BAD"/>
    <w:rsid w:val="00DD7671"/>
    <w:rsid w:val="00DF7244"/>
    <w:rsid w:val="00E01DA0"/>
    <w:rsid w:val="00E2043E"/>
    <w:rsid w:val="00E20AFB"/>
    <w:rsid w:val="00E340B4"/>
    <w:rsid w:val="00E42DDE"/>
    <w:rsid w:val="00E56395"/>
    <w:rsid w:val="00E83DEF"/>
    <w:rsid w:val="00E83ED8"/>
    <w:rsid w:val="00E920FA"/>
    <w:rsid w:val="00EA04A7"/>
    <w:rsid w:val="00EA46FD"/>
    <w:rsid w:val="00EA56E5"/>
    <w:rsid w:val="00EB47FC"/>
    <w:rsid w:val="00EE68A8"/>
    <w:rsid w:val="00F03504"/>
    <w:rsid w:val="00F20B90"/>
    <w:rsid w:val="00F24A7B"/>
    <w:rsid w:val="00F33449"/>
    <w:rsid w:val="00F43876"/>
    <w:rsid w:val="00FA2906"/>
    <w:rsid w:val="00FD1400"/>
    <w:rsid w:val="00FD492D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4219" w:h="2165" w:hSpace="181" w:wrap="notBeside" w:vAnchor="text" w:hAnchor="page" w:x="7097" w:y="153"/>
      <w:jc w:val="center"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20">
    <w:name w:val="Body Text 2"/>
    <w:basedOn w:val="a"/>
    <w:link w:val="21"/>
    <w:rPr>
      <w:rFonts w:ascii="TimesET" w:hAnsi="TimesET"/>
      <w:noProof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ind w:left="-1080" w:firstLine="360"/>
      <w:jc w:val="both"/>
    </w:pPr>
    <w:rPr>
      <w:sz w:val="28"/>
      <w:lang/>
    </w:rPr>
  </w:style>
  <w:style w:type="character" w:customStyle="1" w:styleId="21">
    <w:name w:val="Основной текст 2 Знак"/>
    <w:link w:val="20"/>
    <w:semiHidden/>
    <w:rsid w:val="008B38CF"/>
    <w:rPr>
      <w:rFonts w:ascii="TimesET" w:hAnsi="TimesET"/>
      <w:noProof/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85930"/>
    <w:rPr>
      <w:sz w:val="28"/>
    </w:rPr>
  </w:style>
  <w:style w:type="paragraph" w:customStyle="1" w:styleId="Normal">
    <w:name w:val="Normal"/>
    <w:rsid w:val="00326B3C"/>
  </w:style>
  <w:style w:type="character" w:styleId="a7">
    <w:name w:val="Hyperlink"/>
    <w:uiPriority w:val="99"/>
    <w:unhideWhenUsed/>
    <w:rsid w:val="00326B3C"/>
    <w:rPr>
      <w:color w:val="0000FF"/>
      <w:u w:val="single"/>
    </w:rPr>
  </w:style>
  <w:style w:type="paragraph" w:styleId="a8">
    <w:name w:val="Balloon Text"/>
    <w:basedOn w:val="a"/>
    <w:link w:val="a9"/>
    <w:rsid w:val="003F7C2B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3F7C2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9E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>ГУП Землемер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subject/>
  <dc:creator>Айнур</dc:creator>
  <cp:keywords/>
  <cp:lastModifiedBy>1</cp:lastModifiedBy>
  <cp:revision>2</cp:revision>
  <cp:lastPrinted>2017-02-07T03:35:00Z</cp:lastPrinted>
  <dcterms:created xsi:type="dcterms:W3CDTF">2017-10-06T04:46:00Z</dcterms:created>
  <dcterms:modified xsi:type="dcterms:W3CDTF">2017-10-06T04:46:00Z</dcterms:modified>
</cp:coreProperties>
</file>